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85C" w14:textId="3C425F79" w:rsidR="00114203" w:rsidRPr="00114203" w:rsidRDefault="00114203" w:rsidP="00A81B5D">
      <w:pPr>
        <w:jc w:val="center"/>
        <w:rPr>
          <w:b/>
          <w:bCs/>
        </w:rPr>
      </w:pPr>
      <w:r w:rsidRPr="00114203">
        <w:rPr>
          <w:b/>
          <w:bCs/>
        </w:rPr>
        <w:t>Resumo da Política de Segurança da Informação</w:t>
      </w:r>
    </w:p>
    <w:p w14:paraId="42873E35" w14:textId="77777777" w:rsidR="00114203" w:rsidRDefault="00114203" w:rsidP="00114203"/>
    <w:p w14:paraId="1F21F91B" w14:textId="76E822AD" w:rsidR="00114203" w:rsidRDefault="00114203" w:rsidP="00E679A3">
      <w:pPr>
        <w:jc w:val="both"/>
      </w:pPr>
      <w:r>
        <w:t>A Política de Segurança da Informação da PAY4FUN foi criada com o objetivo de definir diretrizes e princípios gerais para a proteção de informações, tanto internas quanto externas. Ela se aplica a todos os colaboradores e terceiros que possuem acesso aos sistemas e dados da empresa.</w:t>
      </w:r>
    </w:p>
    <w:p w14:paraId="3D1962E3" w14:textId="6BA9E4B6" w:rsidR="00114203" w:rsidRDefault="00114203" w:rsidP="00E679A3">
      <w:pPr>
        <w:jc w:val="both"/>
      </w:pPr>
      <w:r w:rsidRPr="00114203">
        <w:rPr>
          <w:b/>
          <w:bCs/>
        </w:rPr>
        <w:t>Objetivo:</w:t>
      </w:r>
      <w:r>
        <w:t xml:space="preserve"> A política busca preservar </w:t>
      </w:r>
      <w:r w:rsidR="00406F39">
        <w:t>os princípios básicos da política de segurança que envolve a</w:t>
      </w:r>
      <w:r>
        <w:t xml:space="preserve"> confidencialidade, disponibilidade, integridade, sigilo e autenticidade das informações da PAY4FUN. Além disso, foca em estabelecer medidas técnicas e administrativas para proteger as informações contra acessos não autorizados e situações acidentais ou ilícitas.</w:t>
      </w:r>
    </w:p>
    <w:p w14:paraId="426CB041" w14:textId="77777777" w:rsidR="00114203" w:rsidRDefault="00114203" w:rsidP="00E679A3">
      <w:pPr>
        <w:jc w:val="both"/>
      </w:pPr>
      <w:r w:rsidRPr="00114203">
        <w:rPr>
          <w:b/>
          <w:bCs/>
        </w:rPr>
        <w:t>Público-Alvo:</w:t>
      </w:r>
      <w:r>
        <w:t xml:space="preserve"> Esta política é aplicável a todos os membros da PAY4FUN, incluindo funcionários, estagiários, temporários, terceiros e parceiros de negócios. É dever de cada colaborador cumprir as disposições desta política.</w:t>
      </w:r>
    </w:p>
    <w:p w14:paraId="366AA962" w14:textId="19E9CE1C" w:rsidR="00114203" w:rsidRDefault="00114203" w:rsidP="00E679A3">
      <w:pPr>
        <w:jc w:val="both"/>
      </w:pPr>
      <w:r w:rsidRPr="00114203">
        <w:rPr>
          <w:b/>
          <w:bCs/>
        </w:rPr>
        <w:t>Estrutura de Governança</w:t>
      </w:r>
      <w:r>
        <w:t xml:space="preserve">: A PAY4FUN mantém uma estrutura de governança responsável pela segurança da informação. Essa estrutura assegura a conformidade com as leis e regulamentos aplicáveis, além de realizar análises e revisões regulares dos riscos e </w:t>
      </w:r>
      <w:r w:rsidR="00406F39">
        <w:t xml:space="preserve">da </w:t>
      </w:r>
      <w:r>
        <w:t>política de segurança da informação.</w:t>
      </w:r>
    </w:p>
    <w:p w14:paraId="59551FAF" w14:textId="0C6832EB" w:rsidR="00F32DBF" w:rsidRDefault="002A2D8C" w:rsidP="00E679A3">
      <w:pPr>
        <w:jc w:val="both"/>
      </w:pPr>
      <w:r>
        <w:t xml:space="preserve">A PAY4FUN está comprometida em seguir os mais altos padrões de segurança da informação, alinhando as práticas de negócios às necessidades de segurança e legislação atual. </w:t>
      </w:r>
    </w:p>
    <w:p w14:paraId="434B94D2" w14:textId="77777777" w:rsidR="00406F39" w:rsidRDefault="00406F39" w:rsidP="00E679A3">
      <w:pPr>
        <w:jc w:val="both"/>
      </w:pPr>
    </w:p>
    <w:p w14:paraId="4021BC8E" w14:textId="14760AA9" w:rsidR="002A2D8C" w:rsidRPr="002A2D8C" w:rsidRDefault="00406F39" w:rsidP="00E679A3">
      <w:pPr>
        <w:jc w:val="both"/>
        <w:rPr>
          <w:b/>
          <w:bCs/>
        </w:rPr>
      </w:pPr>
      <w:r w:rsidRPr="002A2D8C">
        <w:rPr>
          <w:b/>
          <w:bCs/>
        </w:rPr>
        <w:t xml:space="preserve">Diretrizes Gerais </w:t>
      </w:r>
    </w:p>
    <w:p w14:paraId="3C946989" w14:textId="65525F6F" w:rsidR="002A2D8C" w:rsidRPr="002A2D8C" w:rsidRDefault="002A2D8C" w:rsidP="00E679A3">
      <w:pPr>
        <w:jc w:val="both"/>
      </w:pPr>
      <w:r w:rsidRPr="002A2D8C">
        <w:t>Os princípios estabelecidos n</w:t>
      </w:r>
      <w:r>
        <w:t>a</w:t>
      </w:r>
      <w:r w:rsidRPr="002A2D8C">
        <w:t xml:space="preserve"> Política têm relacionamento direto ou indireto com aspectos de segurança da informação, controle e gestão dessas informações utilizadas e/ou geradas pela PAY4FUN em seu desempenho corporativo</w:t>
      </w:r>
      <w:r>
        <w:t>.</w:t>
      </w:r>
    </w:p>
    <w:p w14:paraId="75DA8BA7" w14:textId="68B0E8E5" w:rsidR="002A2D8C" w:rsidRPr="002A2D8C" w:rsidRDefault="002A2D8C" w:rsidP="00E679A3">
      <w:pPr>
        <w:jc w:val="both"/>
      </w:pPr>
      <w:r w:rsidRPr="002A2D8C">
        <w:t xml:space="preserve">As diretrizes </w:t>
      </w:r>
      <w:r>
        <w:t xml:space="preserve">gerais </w:t>
      </w:r>
      <w:r w:rsidR="00C34E03">
        <w:t>d</w:t>
      </w:r>
      <w:r>
        <w:t xml:space="preserve">a Política </w:t>
      </w:r>
      <w:r w:rsidRPr="002A2D8C">
        <w:t>expressa</w:t>
      </w:r>
      <w:r>
        <w:t>m as</w:t>
      </w:r>
      <w:r w:rsidRPr="002A2D8C">
        <w:t xml:space="preserve"> estratégias, valores e o nível de comprometimento que a PAY4FUN estabelece em relação à segurança da informação corporativa, </w:t>
      </w:r>
      <w:r>
        <w:t xml:space="preserve">assim como </w:t>
      </w:r>
      <w:r w:rsidRPr="002A2D8C">
        <w:t>as respectivas instruções orienta</w:t>
      </w:r>
      <w:r>
        <w:t xml:space="preserve">m </w:t>
      </w:r>
      <w:r w:rsidRPr="002A2D8C">
        <w:t xml:space="preserve">o quadro de </w:t>
      </w:r>
      <w:r>
        <w:t>colaboradores</w:t>
      </w:r>
      <w:r w:rsidRPr="002A2D8C">
        <w:t xml:space="preserve"> quanto ao cumprimento de atividades e rotinas relacionadas </w:t>
      </w:r>
      <w:r w:rsidR="00C34E03">
        <w:t>à segurança da informação.</w:t>
      </w:r>
    </w:p>
    <w:p w14:paraId="7C70BDEF" w14:textId="62ADB331" w:rsidR="00406F39" w:rsidRDefault="00406F39" w:rsidP="00E679A3">
      <w:pPr>
        <w:jc w:val="both"/>
      </w:pPr>
      <w:r w:rsidRPr="002A2D8C">
        <w:rPr>
          <w:b/>
          <w:bCs/>
        </w:rPr>
        <w:t>Privacidade e Proteção de Dados</w:t>
      </w:r>
      <w:r>
        <w:t>: Esta Política abrange todos os dados, incluindo pessoais, coletados pela PAY4FUN. O uso desses dados é restrito e deve cumprir com os termos d</w:t>
      </w:r>
      <w:r w:rsidR="00C34E03">
        <w:t>a política de segurança da informação</w:t>
      </w:r>
      <w:r>
        <w:t>, com acordos contratuais e medidas de proteção, conforme a legislação aplicável. Os colaboradores são instruídos a seguir as melhores práticas de segurança em todo o ciclo de vida dos dados.</w:t>
      </w:r>
    </w:p>
    <w:p w14:paraId="2E8108D8" w14:textId="2CB12515" w:rsidR="00406F39" w:rsidRDefault="00406F39" w:rsidP="00E679A3">
      <w:pPr>
        <w:jc w:val="both"/>
      </w:pPr>
      <w:r w:rsidRPr="002A2D8C">
        <w:rPr>
          <w:b/>
          <w:bCs/>
        </w:rPr>
        <w:t>Monitoramento e Auditoria do Ambiente</w:t>
      </w:r>
      <w:r>
        <w:t xml:space="preserve">: Todo o ambiente físico e digital da PAY4FUN </w:t>
      </w:r>
      <w:r w:rsidR="002A2D8C">
        <w:t>é monitorado</w:t>
      </w:r>
      <w:r>
        <w:t>, respeitando a legislação, para garantir a conformidade com as normas de segurança. Isso inclui servidores, redes, conexões de internet, softwares e dispositivos, além de inspeções físicas.</w:t>
      </w:r>
    </w:p>
    <w:p w14:paraId="6E46F14B" w14:textId="77777777" w:rsidR="00406F39" w:rsidRDefault="00406F39" w:rsidP="00E679A3">
      <w:pPr>
        <w:jc w:val="both"/>
      </w:pPr>
      <w:r w:rsidRPr="002A2D8C">
        <w:rPr>
          <w:b/>
          <w:bCs/>
        </w:rPr>
        <w:t>Conscientização dos Colaboradores</w:t>
      </w:r>
      <w:r>
        <w:t>: Os colaboradores devem estar cientes das práticas de monitoramento, que têm como objetivo proteger não só os sistemas da PAY4FUN mas também o próprio colaborador. As informações coletadas podem ser usadas para auditoria, investigações e conforme exigido por lei. O acesso a esses dados é restrito a departamentos competentes e usados apenas para finalidades legítimas.</w:t>
      </w:r>
    </w:p>
    <w:p w14:paraId="7F3F9B00" w14:textId="77777777" w:rsidR="00C34E03" w:rsidRDefault="00C34E03" w:rsidP="00E679A3">
      <w:pPr>
        <w:jc w:val="both"/>
      </w:pPr>
    </w:p>
    <w:p w14:paraId="5007DB1C" w14:textId="77777777" w:rsidR="00C34E03" w:rsidRPr="002A2D8C" w:rsidRDefault="00C34E03" w:rsidP="00E679A3">
      <w:pPr>
        <w:jc w:val="both"/>
        <w:rPr>
          <w:b/>
          <w:bCs/>
        </w:rPr>
      </w:pPr>
      <w:r w:rsidRPr="002A2D8C">
        <w:rPr>
          <w:b/>
          <w:bCs/>
        </w:rPr>
        <w:t xml:space="preserve">Diretrizes Gerais </w:t>
      </w:r>
    </w:p>
    <w:p w14:paraId="32A3B372" w14:textId="650BE834" w:rsidR="00406F39" w:rsidRDefault="00C34E03" w:rsidP="00E679A3">
      <w:pPr>
        <w:jc w:val="both"/>
      </w:pPr>
      <w:r>
        <w:t>A Política define diretrizes específicas de segurança da informação, a saber:</w:t>
      </w:r>
    </w:p>
    <w:p w14:paraId="07D69584" w14:textId="595CE624" w:rsidR="00C34E03" w:rsidRPr="00C34E03" w:rsidRDefault="00C34E03" w:rsidP="00E679A3">
      <w:pPr>
        <w:jc w:val="both"/>
        <w:rPr>
          <w:b/>
          <w:bCs/>
        </w:rPr>
      </w:pPr>
      <w:r w:rsidRPr="00C34E03">
        <w:rPr>
          <w:b/>
          <w:bCs/>
        </w:rPr>
        <w:t>Gestão de Identidades e Acessos:</w:t>
      </w:r>
    </w:p>
    <w:p w14:paraId="04DC0E54" w14:textId="77777777" w:rsidR="00C34E03" w:rsidRDefault="00C34E03" w:rsidP="00E679A3">
      <w:pPr>
        <w:pStyle w:val="PargrafodaLista"/>
        <w:numPr>
          <w:ilvl w:val="0"/>
          <w:numId w:val="2"/>
        </w:numPr>
        <w:jc w:val="both"/>
      </w:pPr>
      <w:r>
        <w:t>A PAY4FUN garante identificação única e intransferível para usuários.</w:t>
      </w:r>
    </w:p>
    <w:p w14:paraId="091E66BD" w14:textId="77777777" w:rsidR="00C34E03" w:rsidRDefault="00C34E03" w:rsidP="00E679A3">
      <w:pPr>
        <w:pStyle w:val="PargrafodaLista"/>
        <w:numPr>
          <w:ilvl w:val="0"/>
          <w:numId w:val="2"/>
        </w:numPr>
        <w:jc w:val="both"/>
      </w:pPr>
      <w:r>
        <w:t>Os usuários são responsáveis pela proteção das informações de autenticação e devem seguir práticas de segurança.</w:t>
      </w:r>
    </w:p>
    <w:p w14:paraId="6E58194E" w14:textId="77777777" w:rsidR="00C34E03" w:rsidRDefault="00C34E03" w:rsidP="00E679A3">
      <w:pPr>
        <w:pStyle w:val="PargrafodaLista"/>
        <w:numPr>
          <w:ilvl w:val="0"/>
          <w:numId w:val="2"/>
        </w:numPr>
        <w:jc w:val="both"/>
      </w:pPr>
      <w:r>
        <w:t>A empresa gerencia o ciclo de vida dos acessos, garantindo concessão, manutenção e revogação, e monitora acessos privilegiados.</w:t>
      </w:r>
    </w:p>
    <w:p w14:paraId="44CFAB77" w14:textId="77777777" w:rsidR="00C34E03" w:rsidRDefault="00C34E03" w:rsidP="00E679A3">
      <w:pPr>
        <w:pStyle w:val="PargrafodaLista"/>
        <w:numPr>
          <w:ilvl w:val="0"/>
          <w:numId w:val="2"/>
        </w:numPr>
        <w:jc w:val="both"/>
      </w:pPr>
      <w:r>
        <w:t>O acesso é baseado no princípio "Need-to-know", e a PAY4FUN reserva-se o direito de revisar privilégios.</w:t>
      </w:r>
    </w:p>
    <w:p w14:paraId="6DF1BDE2" w14:textId="3248293E" w:rsidR="00C34E03" w:rsidRPr="00C34E03" w:rsidRDefault="00C34E03" w:rsidP="00E679A3">
      <w:pPr>
        <w:ind w:left="360"/>
        <w:jc w:val="both"/>
        <w:rPr>
          <w:b/>
          <w:bCs/>
        </w:rPr>
      </w:pPr>
      <w:r w:rsidRPr="00C34E03">
        <w:rPr>
          <w:b/>
          <w:bCs/>
        </w:rPr>
        <w:t>Acesso Remoto e Teletrabalho</w:t>
      </w:r>
    </w:p>
    <w:p w14:paraId="3BD74AC6" w14:textId="77777777" w:rsidR="00C34E03" w:rsidRDefault="00C34E03" w:rsidP="00E679A3">
      <w:pPr>
        <w:pStyle w:val="PargrafodaLista"/>
        <w:numPr>
          <w:ilvl w:val="0"/>
          <w:numId w:val="3"/>
        </w:numPr>
        <w:jc w:val="both"/>
      </w:pPr>
      <w:r>
        <w:t>O acesso remoto é autorizado para suporte e monitoramento e é feito através de perfis pré-estabelecidos.</w:t>
      </w:r>
    </w:p>
    <w:p w14:paraId="6CC0C557" w14:textId="27F627B1" w:rsidR="00C34E03" w:rsidRDefault="00C34E03" w:rsidP="00E679A3">
      <w:pPr>
        <w:pStyle w:val="PargrafodaLista"/>
        <w:numPr>
          <w:ilvl w:val="0"/>
          <w:numId w:val="3"/>
        </w:numPr>
        <w:jc w:val="both"/>
      </w:pPr>
      <w:r>
        <w:t>Todos os acessos remotos devem utilizar métodos seguros e o uso de dispositivos privados,</w:t>
      </w:r>
      <w:r w:rsidR="0068220E">
        <w:t xml:space="preserve"> como regra, </w:t>
      </w:r>
      <w:r>
        <w:t>é proibido.</w:t>
      </w:r>
    </w:p>
    <w:p w14:paraId="3A5F8A2D" w14:textId="156306BE" w:rsidR="00C34E03" w:rsidRPr="00C34E03" w:rsidRDefault="00C34E03" w:rsidP="00E679A3">
      <w:pPr>
        <w:ind w:left="360"/>
        <w:jc w:val="both"/>
        <w:rPr>
          <w:b/>
          <w:bCs/>
        </w:rPr>
      </w:pPr>
      <w:r w:rsidRPr="00C34E03">
        <w:rPr>
          <w:b/>
          <w:bCs/>
        </w:rPr>
        <w:t>Uso de Senhas</w:t>
      </w:r>
    </w:p>
    <w:p w14:paraId="2A93F88C" w14:textId="77777777" w:rsidR="00C34E03" w:rsidRDefault="00C34E03" w:rsidP="00E679A3">
      <w:pPr>
        <w:pStyle w:val="PargrafodaLista"/>
        <w:numPr>
          <w:ilvl w:val="0"/>
          <w:numId w:val="4"/>
        </w:numPr>
        <w:jc w:val="both"/>
      </w:pPr>
      <w:r>
        <w:t>A senha é confidencial e intransferível, com requisitos mínimos de segurança.</w:t>
      </w:r>
    </w:p>
    <w:p w14:paraId="09B2D686" w14:textId="4293317D" w:rsidR="00C34E03" w:rsidRDefault="00C34E03" w:rsidP="00E679A3">
      <w:pPr>
        <w:pStyle w:val="PargrafodaLista"/>
        <w:numPr>
          <w:ilvl w:val="0"/>
          <w:numId w:val="4"/>
        </w:numPr>
        <w:jc w:val="both"/>
      </w:pPr>
      <w:r>
        <w:t>A criação e uso de senhas devem seguir diretrizes específicas, como ter no mínimo de caracteres, variação de maiúsculas e minúsculas, autenticação de dois fatores para serviços críticos, entre outros.</w:t>
      </w:r>
    </w:p>
    <w:p w14:paraId="2CDC86FB" w14:textId="4C55451A" w:rsidR="00C34E03" w:rsidRPr="00C34E03" w:rsidRDefault="00C34E03" w:rsidP="00E679A3">
      <w:pPr>
        <w:ind w:left="360"/>
        <w:jc w:val="both"/>
        <w:rPr>
          <w:b/>
          <w:bCs/>
        </w:rPr>
      </w:pPr>
      <w:r w:rsidRPr="00C34E03">
        <w:rPr>
          <w:b/>
          <w:bCs/>
        </w:rPr>
        <w:t>Concessão de Acesso Privilegiado</w:t>
      </w:r>
    </w:p>
    <w:p w14:paraId="7AE3F713" w14:textId="77777777" w:rsidR="00C34E03" w:rsidRDefault="00C34E03" w:rsidP="00E679A3">
      <w:pPr>
        <w:pStyle w:val="PargrafodaLista"/>
        <w:numPr>
          <w:ilvl w:val="0"/>
          <w:numId w:val="5"/>
        </w:numPr>
        <w:jc w:val="both"/>
      </w:pPr>
      <w:r>
        <w:t>Os ativos da PAY4FUN são classificados para gestão de acessos privilegiados.</w:t>
      </w:r>
    </w:p>
    <w:p w14:paraId="168A8C9D" w14:textId="09677C0E" w:rsidR="00C34E03" w:rsidRDefault="00C34E03" w:rsidP="00E679A3">
      <w:pPr>
        <w:pStyle w:val="PargrafodaLista"/>
        <w:numPr>
          <w:ilvl w:val="0"/>
          <w:numId w:val="5"/>
        </w:numPr>
        <w:jc w:val="both"/>
      </w:pPr>
      <w:r>
        <w:t>A concessão e uso devem ser feitos conforme diretrizes, como vinculação à conta do indivíduo, uso distinto da conta geral, inventário de contas privilegiadas e aprovação pel</w:t>
      </w:r>
      <w:r w:rsidR="0068220E">
        <w:t xml:space="preserve">a diretoria de </w:t>
      </w:r>
      <w:r>
        <w:t>tecnologia.</w:t>
      </w:r>
    </w:p>
    <w:p w14:paraId="029ECD8D" w14:textId="77777777" w:rsidR="0068220E" w:rsidRDefault="0068220E" w:rsidP="00E679A3">
      <w:pPr>
        <w:jc w:val="both"/>
        <w:rPr>
          <w:b/>
          <w:bCs/>
        </w:rPr>
      </w:pPr>
    </w:p>
    <w:p w14:paraId="171D2A02" w14:textId="295D7D5B" w:rsidR="0068220E" w:rsidRPr="0068220E" w:rsidRDefault="0068220E" w:rsidP="00E679A3">
      <w:pPr>
        <w:jc w:val="both"/>
        <w:rPr>
          <w:b/>
          <w:bCs/>
        </w:rPr>
      </w:pPr>
      <w:r w:rsidRPr="0068220E">
        <w:rPr>
          <w:b/>
          <w:bCs/>
        </w:rPr>
        <w:t>Ambiente e Recursos de Trabalho</w:t>
      </w:r>
    </w:p>
    <w:p w14:paraId="2A7596D5" w14:textId="77777777" w:rsidR="0068220E" w:rsidRPr="0068220E" w:rsidRDefault="0068220E" w:rsidP="00E679A3">
      <w:pPr>
        <w:ind w:left="360"/>
        <w:jc w:val="both"/>
        <w:rPr>
          <w:b/>
          <w:bCs/>
        </w:rPr>
      </w:pPr>
      <w:r w:rsidRPr="0068220E">
        <w:rPr>
          <w:b/>
          <w:bCs/>
        </w:rPr>
        <w:t>Mesa Limpa</w:t>
      </w:r>
    </w:p>
    <w:p w14:paraId="2C437413" w14:textId="77777777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As mesas devem ser mantidas limpas.</w:t>
      </w:r>
    </w:p>
    <w:p w14:paraId="32C8C0DD" w14:textId="77777777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Documentos e Informações Protegidas devem ser armazenados com segurança.</w:t>
      </w:r>
    </w:p>
    <w:p w14:paraId="5A9BAE75" w14:textId="77777777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Mídias de armazenamento eletrônico devem ser trancadas.</w:t>
      </w:r>
    </w:p>
    <w:p w14:paraId="2180A5FB" w14:textId="77777777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Gavetas das mesas devem ser trancadas.</w:t>
      </w:r>
    </w:p>
    <w:p w14:paraId="5F6C621A" w14:textId="77777777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Documentos impressos devem ser retirados das impressoras imediatamente.</w:t>
      </w:r>
    </w:p>
    <w:p w14:paraId="5BFC6A11" w14:textId="77777777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Salas de reuniões devem ser mantidas limpas.</w:t>
      </w:r>
    </w:p>
    <w:p w14:paraId="7D7DFA38" w14:textId="2DC8E8D8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Documentos protegidos devem ser distribuídos ao serem descartar.</w:t>
      </w:r>
    </w:p>
    <w:p w14:paraId="64F533B2" w14:textId="77777777" w:rsidR="0068220E" w:rsidRPr="0068220E" w:rsidRDefault="0068220E" w:rsidP="00E679A3">
      <w:pPr>
        <w:ind w:left="360"/>
        <w:jc w:val="both"/>
        <w:rPr>
          <w:b/>
          <w:bCs/>
        </w:rPr>
      </w:pPr>
      <w:r w:rsidRPr="0068220E">
        <w:rPr>
          <w:b/>
          <w:bCs/>
        </w:rPr>
        <w:t>Estações de Trabalho</w:t>
      </w:r>
    </w:p>
    <w:p w14:paraId="33A4E4D2" w14:textId="1AE0B88A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Colaborador</w:t>
      </w:r>
      <w:r w:rsidR="00F502CA">
        <w:t>es são</w:t>
      </w:r>
      <w:r>
        <w:t xml:space="preserve"> responsáve</w:t>
      </w:r>
      <w:r w:rsidR="00F502CA">
        <w:t>is</w:t>
      </w:r>
      <w:r>
        <w:t xml:space="preserve"> pela integridade do equipamento.</w:t>
      </w:r>
    </w:p>
    <w:p w14:paraId="57EB2E85" w14:textId="3D431F4C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lastRenderedPageBreak/>
        <w:t xml:space="preserve">Utilização </w:t>
      </w:r>
      <w:r w:rsidR="00F502CA">
        <w:t xml:space="preserve">deve ser feita </w:t>
      </w:r>
      <w:r>
        <w:t>conforme o Código de Conduta Ética.</w:t>
      </w:r>
    </w:p>
    <w:p w14:paraId="7464832C" w14:textId="7E4C92F3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 xml:space="preserve">Armazenamento de informações </w:t>
      </w:r>
      <w:r w:rsidR="00F502CA">
        <w:t xml:space="preserve">devem ser feitas </w:t>
      </w:r>
      <w:r>
        <w:t>em servidores corporativos.</w:t>
      </w:r>
    </w:p>
    <w:p w14:paraId="4F092D8A" w14:textId="77777777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Configurações padronizadas conforme boas práticas de segurança, incluindo antivírus e atualizações críticas.</w:t>
      </w:r>
    </w:p>
    <w:p w14:paraId="2E24D908" w14:textId="77777777" w:rsidR="0068220E" w:rsidRPr="00F502CA" w:rsidRDefault="0068220E" w:rsidP="00E679A3">
      <w:pPr>
        <w:ind w:left="360"/>
        <w:jc w:val="both"/>
        <w:rPr>
          <w:b/>
          <w:bCs/>
        </w:rPr>
      </w:pPr>
      <w:r w:rsidRPr="00F502CA">
        <w:rPr>
          <w:b/>
          <w:bCs/>
        </w:rPr>
        <w:t>Acesso à Internet</w:t>
      </w:r>
    </w:p>
    <w:p w14:paraId="58802CF7" w14:textId="77777777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Uso restrito para trabalho e pesquisa.</w:t>
      </w:r>
    </w:p>
    <w:p w14:paraId="4849F2F8" w14:textId="77777777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Monitoramento do uso e conteúdo.</w:t>
      </w:r>
    </w:p>
    <w:p w14:paraId="57FAFBDE" w14:textId="19E93A34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Proibição de acesso a conteúdo inapropriado, uso comercial não autorizado</w:t>
      </w:r>
      <w:r w:rsidR="00F502CA">
        <w:t xml:space="preserve"> e</w:t>
      </w:r>
      <w:r>
        <w:t xml:space="preserve"> violação de direitos autorais.</w:t>
      </w:r>
    </w:p>
    <w:p w14:paraId="529D6371" w14:textId="77777777" w:rsidR="0068220E" w:rsidRPr="00F502CA" w:rsidRDefault="0068220E" w:rsidP="00E679A3">
      <w:pPr>
        <w:ind w:left="360"/>
        <w:jc w:val="both"/>
        <w:rPr>
          <w:b/>
          <w:bCs/>
        </w:rPr>
      </w:pPr>
      <w:r w:rsidRPr="00F502CA">
        <w:rPr>
          <w:b/>
          <w:bCs/>
        </w:rPr>
        <w:t>E-mail</w:t>
      </w:r>
    </w:p>
    <w:p w14:paraId="4D65DEFB" w14:textId="77777777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Fornecido para fins corporativos.</w:t>
      </w:r>
    </w:p>
    <w:p w14:paraId="5828329A" w14:textId="06E21D26" w:rsidR="0068220E" w:rsidRDefault="0068220E" w:rsidP="00E679A3">
      <w:pPr>
        <w:pStyle w:val="PargrafodaLista"/>
        <w:numPr>
          <w:ilvl w:val="0"/>
          <w:numId w:val="6"/>
        </w:numPr>
        <w:jc w:val="both"/>
      </w:pPr>
      <w:r>
        <w:t>Monitorado e sujeito a acesso pelas Áreas de Segurança da Informação.</w:t>
      </w:r>
    </w:p>
    <w:p w14:paraId="025E6843" w14:textId="192A1B9C" w:rsidR="00B504D9" w:rsidRDefault="0068220E" w:rsidP="00E679A3">
      <w:pPr>
        <w:pStyle w:val="PargrafodaLista"/>
        <w:numPr>
          <w:ilvl w:val="0"/>
          <w:numId w:val="6"/>
        </w:numPr>
        <w:jc w:val="both"/>
      </w:pPr>
      <w:r>
        <w:t>Uso proibido para conteúdo abusivo, não profissional, campanhas humanitárias, ou tráfego de anexos não autorizados.</w:t>
      </w:r>
    </w:p>
    <w:p w14:paraId="1C9F4B9D" w14:textId="77777777" w:rsidR="00060EBD" w:rsidRPr="00060EBD" w:rsidRDefault="00060EBD" w:rsidP="00E679A3">
      <w:pPr>
        <w:ind w:left="360"/>
        <w:jc w:val="both"/>
        <w:rPr>
          <w:b/>
          <w:bCs/>
        </w:rPr>
      </w:pPr>
      <w:r w:rsidRPr="00060EBD">
        <w:rPr>
          <w:b/>
          <w:bCs/>
        </w:rPr>
        <w:t>Proteção contra Malware</w:t>
      </w:r>
    </w:p>
    <w:p w14:paraId="63BA8134" w14:textId="501FDDAF" w:rsidR="00060EBD" w:rsidRDefault="00060EBD" w:rsidP="00E679A3">
      <w:pPr>
        <w:pStyle w:val="PargrafodaLista"/>
        <w:numPr>
          <w:ilvl w:val="0"/>
          <w:numId w:val="7"/>
        </w:numPr>
        <w:jc w:val="both"/>
      </w:pPr>
      <w:r>
        <w:t>Todas as estações de trabalho, servidores e ativos compatíveis conectados na rede corporativa ou que utilizem informações da PAY4FUN devem estar protegidos com a solução de antivírus especificada.</w:t>
      </w:r>
    </w:p>
    <w:p w14:paraId="39099507" w14:textId="1398AF3B" w:rsidR="00060EBD" w:rsidRDefault="00060EBD" w:rsidP="00E679A3">
      <w:pPr>
        <w:pStyle w:val="PargrafodaLista"/>
        <w:numPr>
          <w:ilvl w:val="0"/>
          <w:numId w:val="7"/>
        </w:numPr>
        <w:jc w:val="both"/>
      </w:pPr>
      <w:r>
        <w:t>O usuário está proibido de remover, desabilitar ou alterar as configurações do antivírus, ou instalar outro programa de antivírus em computadores pertencentes à PAY4FUN.</w:t>
      </w:r>
    </w:p>
    <w:p w14:paraId="571E1418" w14:textId="77777777" w:rsidR="00060EBD" w:rsidRPr="00060EBD" w:rsidRDefault="00060EBD" w:rsidP="00E679A3">
      <w:pPr>
        <w:jc w:val="both"/>
        <w:rPr>
          <w:b/>
          <w:bCs/>
        </w:rPr>
      </w:pPr>
      <w:r w:rsidRPr="00060EBD">
        <w:rPr>
          <w:b/>
          <w:bCs/>
        </w:rPr>
        <w:t>Gestão de Ativos</w:t>
      </w:r>
    </w:p>
    <w:p w14:paraId="37F5BC53" w14:textId="0C98BC92" w:rsidR="00060EBD" w:rsidRPr="00060EBD" w:rsidRDefault="00060EBD" w:rsidP="00E679A3">
      <w:pPr>
        <w:ind w:left="360"/>
        <w:jc w:val="both"/>
        <w:rPr>
          <w:b/>
          <w:bCs/>
        </w:rPr>
      </w:pPr>
      <w:r w:rsidRPr="00060EBD">
        <w:rPr>
          <w:b/>
          <w:bCs/>
        </w:rPr>
        <w:t>Segurança em Manuseio de Mídias</w:t>
      </w:r>
    </w:p>
    <w:p w14:paraId="51825F23" w14:textId="5FD05A06" w:rsidR="00060EBD" w:rsidRDefault="00060EBD" w:rsidP="00E679A3">
      <w:pPr>
        <w:pStyle w:val="PargrafodaLista"/>
        <w:numPr>
          <w:ilvl w:val="0"/>
          <w:numId w:val="7"/>
        </w:numPr>
        <w:jc w:val="both"/>
      </w:pPr>
      <w:r>
        <w:t>Uso de mídias removíveis (pen drives etc.) é limitado a Administradores, Gestores e autorizados pela Diretoria de Tecnologia.</w:t>
      </w:r>
    </w:p>
    <w:p w14:paraId="1188AB24" w14:textId="30D0172A" w:rsidR="00060EBD" w:rsidRPr="00060EBD" w:rsidRDefault="00060EBD" w:rsidP="00E679A3">
      <w:pPr>
        <w:ind w:left="360"/>
        <w:jc w:val="both"/>
        <w:rPr>
          <w:b/>
          <w:bCs/>
        </w:rPr>
      </w:pPr>
      <w:r w:rsidRPr="00060EBD">
        <w:rPr>
          <w:b/>
          <w:bCs/>
        </w:rPr>
        <w:t>Informações Protegidas</w:t>
      </w:r>
    </w:p>
    <w:p w14:paraId="63168E9F" w14:textId="77777777" w:rsidR="00060EBD" w:rsidRDefault="00060EBD" w:rsidP="00E679A3">
      <w:pPr>
        <w:pStyle w:val="PargrafodaLista"/>
        <w:numPr>
          <w:ilvl w:val="0"/>
          <w:numId w:val="7"/>
        </w:numPr>
        <w:jc w:val="both"/>
      </w:pPr>
      <w:r>
        <w:t>Propriedade exclusiva da PAY4FUN, exceto disposição contrária.</w:t>
      </w:r>
    </w:p>
    <w:p w14:paraId="736A5F8C" w14:textId="3E927325" w:rsidR="00060EBD" w:rsidRDefault="00060EBD" w:rsidP="00E679A3">
      <w:pPr>
        <w:pStyle w:val="PargrafodaLista"/>
        <w:numPr>
          <w:ilvl w:val="0"/>
          <w:numId w:val="7"/>
        </w:numPr>
        <w:jc w:val="both"/>
      </w:pPr>
      <w:r>
        <w:t>Proibição de reprodução, divulgação etc., a terceiros sem autorização.</w:t>
      </w:r>
    </w:p>
    <w:p w14:paraId="52E06C61" w14:textId="77777777" w:rsidR="00060EBD" w:rsidRDefault="00060EBD" w:rsidP="00E679A3">
      <w:pPr>
        <w:pStyle w:val="PargrafodaLista"/>
        <w:numPr>
          <w:ilvl w:val="0"/>
          <w:numId w:val="7"/>
        </w:numPr>
        <w:jc w:val="both"/>
      </w:pPr>
      <w:r>
        <w:t>Deve ser restituída ou eliminada no término da relação com o colaborador.</w:t>
      </w:r>
    </w:p>
    <w:p w14:paraId="06AA9C16" w14:textId="77777777" w:rsidR="00060EBD" w:rsidRDefault="00060EBD" w:rsidP="00E679A3">
      <w:pPr>
        <w:pStyle w:val="PargrafodaLista"/>
        <w:numPr>
          <w:ilvl w:val="0"/>
          <w:numId w:val="7"/>
        </w:numPr>
        <w:jc w:val="both"/>
      </w:pPr>
      <w:r>
        <w:t>Divulgação exigida por Lei após análise da área Jurídica.</w:t>
      </w:r>
    </w:p>
    <w:p w14:paraId="5A32991C" w14:textId="06EE7D55" w:rsidR="00060EBD" w:rsidRPr="00927543" w:rsidRDefault="00060EBD" w:rsidP="00E679A3">
      <w:pPr>
        <w:ind w:left="360"/>
        <w:jc w:val="both"/>
        <w:rPr>
          <w:b/>
          <w:bCs/>
        </w:rPr>
      </w:pPr>
      <w:r w:rsidRPr="00927543">
        <w:rPr>
          <w:b/>
          <w:bCs/>
        </w:rPr>
        <w:t>Classificação das Informações Protegidas</w:t>
      </w:r>
    </w:p>
    <w:p w14:paraId="4D596EE1" w14:textId="77777777" w:rsidR="00060EBD" w:rsidRDefault="00060EBD" w:rsidP="00E679A3">
      <w:pPr>
        <w:pStyle w:val="PargrafodaLista"/>
        <w:numPr>
          <w:ilvl w:val="0"/>
          <w:numId w:val="7"/>
        </w:numPr>
        <w:jc w:val="both"/>
      </w:pPr>
      <w:r>
        <w:t>Pública: Informações liberadas para o público geral.</w:t>
      </w:r>
    </w:p>
    <w:p w14:paraId="00296361" w14:textId="77777777" w:rsidR="00927543" w:rsidRDefault="00060EBD" w:rsidP="00E679A3">
      <w:pPr>
        <w:pStyle w:val="PargrafodaLista"/>
        <w:numPr>
          <w:ilvl w:val="0"/>
          <w:numId w:val="7"/>
        </w:numPr>
        <w:jc w:val="both"/>
      </w:pPr>
      <w:r>
        <w:t>Interna: Acessíveis por usuários autorizados.</w:t>
      </w:r>
    </w:p>
    <w:p w14:paraId="39C17643" w14:textId="1FC1BE2F" w:rsidR="00060EBD" w:rsidRDefault="00060EBD" w:rsidP="00E679A3">
      <w:pPr>
        <w:pStyle w:val="PargrafodaLista"/>
        <w:numPr>
          <w:ilvl w:val="0"/>
          <w:numId w:val="7"/>
        </w:numPr>
        <w:jc w:val="both"/>
      </w:pPr>
      <w:r>
        <w:t>Confidencial: Uso restrito</w:t>
      </w:r>
      <w:r w:rsidR="00927543">
        <w:t>.</w:t>
      </w:r>
    </w:p>
    <w:p w14:paraId="4DE2CB2B" w14:textId="60460B8E" w:rsidR="00060EBD" w:rsidRDefault="00060EBD" w:rsidP="00E679A3">
      <w:pPr>
        <w:pStyle w:val="PargrafodaLista"/>
        <w:numPr>
          <w:ilvl w:val="0"/>
          <w:numId w:val="7"/>
        </w:numPr>
        <w:jc w:val="both"/>
      </w:pPr>
      <w:r>
        <w:t>Secreta: Acesso controlado</w:t>
      </w:r>
      <w:r w:rsidR="00927543">
        <w:t>.</w:t>
      </w:r>
    </w:p>
    <w:p w14:paraId="0C6762CD" w14:textId="77777777" w:rsidR="00736133" w:rsidRDefault="00736133" w:rsidP="00E679A3">
      <w:pPr>
        <w:jc w:val="both"/>
        <w:rPr>
          <w:b/>
          <w:bCs/>
        </w:rPr>
      </w:pPr>
    </w:p>
    <w:p w14:paraId="31BB6556" w14:textId="3F67CE70" w:rsidR="00736133" w:rsidRPr="00736133" w:rsidRDefault="00736133" w:rsidP="00E679A3">
      <w:pPr>
        <w:jc w:val="both"/>
        <w:rPr>
          <w:b/>
          <w:bCs/>
        </w:rPr>
      </w:pPr>
      <w:r w:rsidRPr="00736133">
        <w:rPr>
          <w:b/>
          <w:bCs/>
        </w:rPr>
        <w:t>Segurança na Operação e Padrões de Configuração</w:t>
      </w:r>
    </w:p>
    <w:p w14:paraId="0436C3CF" w14:textId="77777777" w:rsidR="00736133" w:rsidRPr="00736133" w:rsidRDefault="00736133" w:rsidP="00E679A3">
      <w:pPr>
        <w:ind w:left="360"/>
        <w:jc w:val="both"/>
        <w:rPr>
          <w:b/>
          <w:bCs/>
        </w:rPr>
      </w:pPr>
      <w:r w:rsidRPr="00736133">
        <w:rPr>
          <w:b/>
          <w:bCs/>
        </w:rPr>
        <w:t>Aplicação de Hardening</w:t>
      </w:r>
    </w:p>
    <w:p w14:paraId="0401176D" w14:textId="4B4BB6EB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lastRenderedPageBreak/>
        <w:t>Implementação de padrões de segurança em todos os sistemas, administrado pelo time de tecnologia e aprovado pelo time de segurança da informação.</w:t>
      </w:r>
    </w:p>
    <w:p w14:paraId="152CD0BA" w14:textId="77777777" w:rsidR="00736133" w:rsidRPr="00736133" w:rsidRDefault="00736133" w:rsidP="00E679A3">
      <w:pPr>
        <w:ind w:left="360"/>
        <w:jc w:val="both"/>
        <w:rPr>
          <w:b/>
          <w:bCs/>
        </w:rPr>
      </w:pPr>
      <w:r w:rsidRPr="00736133">
        <w:rPr>
          <w:b/>
          <w:bCs/>
        </w:rPr>
        <w:t>Desenvolvimento Seguro de Software</w:t>
      </w:r>
    </w:p>
    <w:p w14:paraId="68512782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Segregação em camadas: apresentação, aplicação e banco de dados.</w:t>
      </w:r>
    </w:p>
    <w:p w14:paraId="0C6586F6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Adoção de boas práticas como OWASP.</w:t>
      </w:r>
    </w:p>
    <w:p w14:paraId="2DF751F3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Adesão a padrões tecnológicos e mitigação de riscos de propriedade intelectual.</w:t>
      </w:r>
    </w:p>
    <w:p w14:paraId="040FB52B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Aprovação de exceções pela área de Segurança da Informação.</w:t>
      </w:r>
    </w:p>
    <w:p w14:paraId="69A5D696" w14:textId="77777777" w:rsidR="00736133" w:rsidRPr="00736133" w:rsidRDefault="00736133" w:rsidP="00E679A3">
      <w:pPr>
        <w:ind w:left="360"/>
        <w:jc w:val="both"/>
        <w:rPr>
          <w:b/>
          <w:bCs/>
        </w:rPr>
      </w:pPr>
      <w:r w:rsidRPr="00736133">
        <w:rPr>
          <w:b/>
          <w:bCs/>
        </w:rPr>
        <w:t>Segurança de Rede e Perímetro</w:t>
      </w:r>
    </w:p>
    <w:p w14:paraId="42AE0C23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Estrutura para garantir disponibilidade, integridade, confidencialidade e autenticidade.</w:t>
      </w:r>
    </w:p>
    <w:p w14:paraId="2A14681E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Mecanismos e controles: prevenção de intrusão, vazamento, segregação de ambientes.</w:t>
      </w:r>
    </w:p>
    <w:p w14:paraId="6BEB12B9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Acesso somente por usuários autenticados e métodos autorizados.</w:t>
      </w:r>
    </w:p>
    <w:p w14:paraId="343A3C84" w14:textId="77777777" w:rsidR="00736133" w:rsidRPr="00736133" w:rsidRDefault="00736133" w:rsidP="00E679A3">
      <w:pPr>
        <w:ind w:left="360"/>
        <w:jc w:val="both"/>
        <w:rPr>
          <w:b/>
          <w:bCs/>
        </w:rPr>
      </w:pPr>
      <w:r w:rsidRPr="00736133">
        <w:rPr>
          <w:b/>
          <w:bCs/>
        </w:rPr>
        <w:t>Gestão de Mudanças</w:t>
      </w:r>
    </w:p>
    <w:p w14:paraId="1263D13F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Processo rigoroso para manter integridade, performance e disponibilidade.</w:t>
      </w:r>
    </w:p>
    <w:p w14:paraId="1A5F2BE4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Segregação em Desenvolvimento, Homologação, Pré-produção e Produção.</w:t>
      </w:r>
    </w:p>
    <w:p w14:paraId="502380AD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Tratamento de informações sensíveis nos ambientes de desenvolvimento.</w:t>
      </w:r>
    </w:p>
    <w:p w14:paraId="7D0C452F" w14:textId="77777777" w:rsidR="00736133" w:rsidRPr="00736133" w:rsidRDefault="00736133" w:rsidP="00E679A3">
      <w:pPr>
        <w:ind w:left="360"/>
        <w:jc w:val="both"/>
        <w:rPr>
          <w:b/>
          <w:bCs/>
        </w:rPr>
      </w:pPr>
      <w:r w:rsidRPr="00736133">
        <w:rPr>
          <w:b/>
          <w:bCs/>
        </w:rPr>
        <w:t>Criptografia</w:t>
      </w:r>
    </w:p>
    <w:p w14:paraId="2477B766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Utilização efetiva para assegurar confidencialidade, autenticidade e integridade.</w:t>
      </w:r>
    </w:p>
    <w:p w14:paraId="1FC398BA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Aprovação e revisão pela área de Segurança da Informação.</w:t>
      </w:r>
    </w:p>
    <w:p w14:paraId="2DC6D4CA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Documentação da arquitetura criptográfica, incluindo detalhes e inventário de dispositivos.</w:t>
      </w:r>
    </w:p>
    <w:p w14:paraId="3FDE0C38" w14:textId="77777777" w:rsidR="00736133" w:rsidRPr="00736133" w:rsidRDefault="00736133" w:rsidP="00E679A3">
      <w:pPr>
        <w:ind w:left="360"/>
        <w:jc w:val="both"/>
        <w:rPr>
          <w:b/>
          <w:bCs/>
        </w:rPr>
      </w:pPr>
      <w:r w:rsidRPr="00736133">
        <w:rPr>
          <w:b/>
          <w:bCs/>
        </w:rPr>
        <w:t>Testes de Segurança</w:t>
      </w:r>
    </w:p>
    <w:p w14:paraId="21554D32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Realização de testes de penetração periódicos.</w:t>
      </w:r>
    </w:p>
    <w:p w14:paraId="607F4576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Validação, identificação de vulnerabilidades e definição de planos de ação.</w:t>
      </w:r>
    </w:p>
    <w:p w14:paraId="0D98B8F4" w14:textId="2FA0D769" w:rsidR="00736133" w:rsidRPr="00736133" w:rsidRDefault="00736133" w:rsidP="00E679A3">
      <w:pPr>
        <w:jc w:val="both"/>
        <w:rPr>
          <w:b/>
          <w:bCs/>
        </w:rPr>
      </w:pPr>
      <w:r w:rsidRPr="00736133">
        <w:rPr>
          <w:b/>
          <w:bCs/>
        </w:rPr>
        <w:t>Gestão de Incidentes de Segurança</w:t>
      </w:r>
    </w:p>
    <w:p w14:paraId="36FC307F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Comunicação imediata em caso de violação ou risco.</w:t>
      </w:r>
    </w:p>
    <w:p w14:paraId="03DD5966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Gestão de vulnerabilidades e incidentes reais.</w:t>
      </w:r>
    </w:p>
    <w:p w14:paraId="5DBB48B0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Reporte imediato de incidentes.</w:t>
      </w:r>
    </w:p>
    <w:p w14:paraId="74E06F56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Resposta em casos de dados pessoais.</w:t>
      </w:r>
    </w:p>
    <w:p w14:paraId="611C298E" w14:textId="77777777" w:rsidR="00736133" w:rsidRDefault="00736133" w:rsidP="00E679A3">
      <w:pPr>
        <w:pStyle w:val="PargrafodaLista"/>
        <w:numPr>
          <w:ilvl w:val="0"/>
          <w:numId w:val="7"/>
        </w:numPr>
        <w:jc w:val="both"/>
      </w:pPr>
      <w:r>
        <w:t>Relatório de registros para Diretoria ou Conselho.</w:t>
      </w:r>
    </w:p>
    <w:p w14:paraId="10731B68" w14:textId="3F1A800B" w:rsidR="00736133" w:rsidRPr="00736133" w:rsidRDefault="00736133" w:rsidP="00E679A3">
      <w:pPr>
        <w:jc w:val="both"/>
        <w:rPr>
          <w:b/>
          <w:bCs/>
        </w:rPr>
      </w:pPr>
      <w:r w:rsidRPr="00736133">
        <w:rPr>
          <w:b/>
          <w:bCs/>
        </w:rPr>
        <w:t>Cloud Computing</w:t>
      </w:r>
    </w:p>
    <w:p w14:paraId="2754211F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 w:rsidRPr="00584661">
        <w:rPr>
          <w:b/>
          <w:bCs/>
        </w:rPr>
        <w:t>Requisitos para Fornecedores</w:t>
      </w:r>
      <w:r>
        <w:t>: Segregação de dados, cumprimento de legislação, acordos com autoridades, continuidade operacional.</w:t>
      </w:r>
    </w:p>
    <w:p w14:paraId="61876266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 w:rsidRPr="00584661">
        <w:rPr>
          <w:b/>
          <w:bCs/>
        </w:rPr>
        <w:t>Itens Contratuais</w:t>
      </w:r>
      <w:r>
        <w:t>: Inclui garantias de integridade, confidencialidade, disponibilidade, planos de contingência, acordos de nível de serviço e operacional, gestão de acessos, registros de logs, transferência e exclusão de dados, acesso do Banco Central, e notificação de interrupção de serviços.</w:t>
      </w:r>
    </w:p>
    <w:p w14:paraId="781D6EBA" w14:textId="77777777" w:rsidR="00584661" w:rsidRPr="00584661" w:rsidRDefault="00584661" w:rsidP="00E679A3">
      <w:pPr>
        <w:jc w:val="both"/>
        <w:rPr>
          <w:b/>
          <w:bCs/>
        </w:rPr>
      </w:pPr>
      <w:r w:rsidRPr="00584661">
        <w:rPr>
          <w:b/>
          <w:bCs/>
        </w:rPr>
        <w:t>Segurança Física</w:t>
      </w:r>
    </w:p>
    <w:p w14:paraId="2D3C91A9" w14:textId="3C32658D" w:rsidR="00584661" w:rsidRPr="00584661" w:rsidRDefault="00584661" w:rsidP="00E679A3">
      <w:pPr>
        <w:ind w:left="360"/>
        <w:jc w:val="both"/>
        <w:rPr>
          <w:b/>
          <w:bCs/>
        </w:rPr>
      </w:pPr>
      <w:r w:rsidRPr="00584661">
        <w:rPr>
          <w:b/>
          <w:bCs/>
        </w:rPr>
        <w:t xml:space="preserve">Identificação </w:t>
      </w:r>
    </w:p>
    <w:p w14:paraId="1C2DBD59" w14:textId="201A5506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lastRenderedPageBreak/>
        <w:t>Obrigatório uso visível de crachás para colaboradores, estagiários e prestadores de serviço.</w:t>
      </w:r>
    </w:p>
    <w:p w14:paraId="21C5C8D7" w14:textId="746EAD68" w:rsidR="00584661" w:rsidRPr="00584661" w:rsidRDefault="00584661" w:rsidP="00E679A3">
      <w:pPr>
        <w:ind w:left="360"/>
        <w:jc w:val="both"/>
        <w:rPr>
          <w:b/>
          <w:bCs/>
        </w:rPr>
      </w:pPr>
      <w:r w:rsidRPr="00584661">
        <w:rPr>
          <w:b/>
          <w:bCs/>
        </w:rPr>
        <w:t>Áreas Seguras</w:t>
      </w:r>
    </w:p>
    <w:p w14:paraId="3BB69ADA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Definição e proteção dos perímetros de segurança.</w:t>
      </w:r>
    </w:p>
    <w:p w14:paraId="675F6041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Proteção contra acessos físicos não autorizados, danos e interferências.</w:t>
      </w:r>
    </w:p>
    <w:p w14:paraId="50FC8D41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Consideração de ameaças externas e ambientais.</w:t>
      </w:r>
    </w:p>
    <w:p w14:paraId="03C3E92F" w14:textId="54FF7128" w:rsidR="00584661" w:rsidRPr="00584661" w:rsidRDefault="00584661" w:rsidP="00E679A3">
      <w:pPr>
        <w:ind w:left="360"/>
        <w:jc w:val="both"/>
        <w:rPr>
          <w:b/>
          <w:bCs/>
        </w:rPr>
      </w:pPr>
      <w:r w:rsidRPr="00584661">
        <w:rPr>
          <w:b/>
          <w:bCs/>
        </w:rPr>
        <w:t>Equipamentos</w:t>
      </w:r>
    </w:p>
    <w:p w14:paraId="0DD55923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Proteção com controles físicos para reduzir riscos de ameaças, perigos ambientais e acesso não autorizado.</w:t>
      </w:r>
    </w:p>
    <w:p w14:paraId="4CC95BDF" w14:textId="40B2690C" w:rsidR="00584661" w:rsidRDefault="00584661" w:rsidP="00E679A3">
      <w:pPr>
        <w:jc w:val="both"/>
      </w:pPr>
      <w:r w:rsidRPr="00584661">
        <w:rPr>
          <w:b/>
          <w:bCs/>
        </w:rPr>
        <w:t>Gestão da Continuidade de Negócios</w:t>
      </w:r>
    </w:p>
    <w:p w14:paraId="63D650C7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Plano de Continuidade de Negócios documentado, testado e revisado.</w:t>
      </w:r>
    </w:p>
    <w:p w14:paraId="2FE5C92C" w14:textId="77777777" w:rsidR="00584661" w:rsidRDefault="00584661" w:rsidP="00E679A3">
      <w:pPr>
        <w:ind w:left="708"/>
        <w:jc w:val="both"/>
      </w:pPr>
      <w:r>
        <w:t>Requisitos mínimos:</w:t>
      </w:r>
    </w:p>
    <w:p w14:paraId="1D635F86" w14:textId="77777777" w:rsidR="00584661" w:rsidRDefault="00584661" w:rsidP="00E679A3">
      <w:pPr>
        <w:pStyle w:val="PargrafodaLista"/>
        <w:numPr>
          <w:ilvl w:val="1"/>
          <w:numId w:val="7"/>
        </w:numPr>
        <w:jc w:val="both"/>
      </w:pPr>
      <w:r>
        <w:t>Análise de impacto.</w:t>
      </w:r>
    </w:p>
    <w:p w14:paraId="0854568C" w14:textId="77777777" w:rsidR="00584661" w:rsidRDefault="00584661" w:rsidP="00E679A3">
      <w:pPr>
        <w:pStyle w:val="PargrafodaLista"/>
        <w:numPr>
          <w:ilvl w:val="1"/>
          <w:numId w:val="7"/>
        </w:numPr>
        <w:jc w:val="both"/>
      </w:pPr>
      <w:r>
        <w:t>Estratégia de recuperação.</w:t>
      </w:r>
    </w:p>
    <w:p w14:paraId="2688FB8C" w14:textId="77777777" w:rsidR="00584661" w:rsidRDefault="00584661" w:rsidP="00E679A3">
      <w:pPr>
        <w:pStyle w:val="PargrafodaLista"/>
        <w:numPr>
          <w:ilvl w:val="1"/>
          <w:numId w:val="7"/>
        </w:numPr>
        <w:jc w:val="both"/>
      </w:pPr>
      <w:r>
        <w:t>Gerenciamento de crise.</w:t>
      </w:r>
    </w:p>
    <w:p w14:paraId="7026F6A9" w14:textId="77777777" w:rsidR="00584661" w:rsidRDefault="00584661" w:rsidP="00E679A3">
      <w:pPr>
        <w:pStyle w:val="PargrafodaLista"/>
        <w:numPr>
          <w:ilvl w:val="1"/>
          <w:numId w:val="7"/>
        </w:numPr>
        <w:jc w:val="both"/>
      </w:pPr>
      <w:r>
        <w:t>Planejamento de continuidade e recuperação.</w:t>
      </w:r>
    </w:p>
    <w:p w14:paraId="21D19234" w14:textId="77777777" w:rsidR="00584661" w:rsidRDefault="00584661" w:rsidP="00E679A3">
      <w:pPr>
        <w:pStyle w:val="PargrafodaLista"/>
        <w:numPr>
          <w:ilvl w:val="1"/>
          <w:numId w:val="7"/>
        </w:numPr>
        <w:jc w:val="both"/>
      </w:pPr>
      <w:r>
        <w:t>Procedimentos de retorno à normalidade.</w:t>
      </w:r>
    </w:p>
    <w:p w14:paraId="7938F6C7" w14:textId="77777777" w:rsidR="00584661" w:rsidRDefault="00584661" w:rsidP="00E679A3">
      <w:pPr>
        <w:pStyle w:val="PargrafodaLista"/>
        <w:numPr>
          <w:ilvl w:val="1"/>
          <w:numId w:val="7"/>
        </w:numPr>
        <w:jc w:val="both"/>
      </w:pPr>
      <w:r>
        <w:t>Metodologia para planos de continuidade.</w:t>
      </w:r>
    </w:p>
    <w:p w14:paraId="19601BBE" w14:textId="77777777" w:rsidR="00584661" w:rsidRDefault="00584661" w:rsidP="00E679A3">
      <w:pPr>
        <w:pStyle w:val="PargrafodaLista"/>
        <w:numPr>
          <w:ilvl w:val="1"/>
          <w:numId w:val="7"/>
        </w:numPr>
        <w:jc w:val="both"/>
      </w:pPr>
      <w:r>
        <w:t>Normas e padrões de continuidade, incluindo prestadoras de serviço.</w:t>
      </w:r>
    </w:p>
    <w:p w14:paraId="17150DC9" w14:textId="77777777" w:rsidR="00584661" w:rsidRPr="00584661" w:rsidRDefault="00584661" w:rsidP="00E679A3">
      <w:pPr>
        <w:jc w:val="both"/>
        <w:rPr>
          <w:b/>
          <w:bCs/>
        </w:rPr>
      </w:pPr>
      <w:r w:rsidRPr="00584661">
        <w:rPr>
          <w:b/>
          <w:bCs/>
        </w:rPr>
        <w:t>Segurança para Recursos Humanos</w:t>
      </w:r>
    </w:p>
    <w:p w14:paraId="1DBE8F9E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Programa de conscientização, avaliação, educação e treinamento.</w:t>
      </w:r>
    </w:p>
    <w:p w14:paraId="329871B2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Treinamento obrigatório em Segurança da Informação.</w:t>
      </w:r>
    </w:p>
    <w:p w14:paraId="6AF3683B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Divulgação de normas e padrões no processo de admissão e integração.</w:t>
      </w:r>
    </w:p>
    <w:p w14:paraId="16F28FAE" w14:textId="5A21C395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Gestão de Terceiros, Parceiros e Fornecedores.</w:t>
      </w:r>
    </w:p>
    <w:p w14:paraId="727EBD95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Inclusão de cláusulas de segurança nos contratos.</w:t>
      </w:r>
    </w:p>
    <w:p w14:paraId="033BDFE3" w14:textId="77777777" w:rsidR="00584661" w:rsidRDefault="00584661" w:rsidP="00E679A3">
      <w:pPr>
        <w:pStyle w:val="PargrafodaLista"/>
        <w:numPr>
          <w:ilvl w:val="0"/>
          <w:numId w:val="7"/>
        </w:numPr>
        <w:jc w:val="both"/>
      </w:pPr>
      <w:r>
        <w:t>Conformidade dos colaboradores externos com as normas da PAY4FUN.</w:t>
      </w:r>
    </w:p>
    <w:p w14:paraId="718D7244" w14:textId="2B08CA87" w:rsidR="00060EBD" w:rsidRDefault="00584661" w:rsidP="00E679A3">
      <w:pPr>
        <w:pStyle w:val="PargrafodaLista"/>
        <w:numPr>
          <w:ilvl w:val="0"/>
          <w:numId w:val="7"/>
        </w:numPr>
        <w:jc w:val="both"/>
      </w:pPr>
      <w:r>
        <w:t>Permissão de segurança para prestação de serviço, renovada periodicamente.</w:t>
      </w:r>
    </w:p>
    <w:p w14:paraId="36B36BEA" w14:textId="77777777" w:rsidR="00A872CD" w:rsidRDefault="00A872CD" w:rsidP="00E679A3">
      <w:pPr>
        <w:spacing w:after="119" w:line="362" w:lineRule="auto"/>
        <w:ind w:left="10" w:hanging="10"/>
        <w:jc w:val="both"/>
        <w:rPr>
          <w:rFonts w:ascii="Arial" w:eastAsia="Arial" w:hAnsi="Arial" w:cs="Arial"/>
          <w:color w:val="000000"/>
          <w:kern w:val="0"/>
          <w:sz w:val="18"/>
          <w:lang w:eastAsia="pt-BR"/>
          <w14:ligatures w14:val="none"/>
        </w:rPr>
      </w:pPr>
    </w:p>
    <w:p w14:paraId="506FCEA9" w14:textId="7E9EFACE" w:rsidR="00A872CD" w:rsidRDefault="00A872CD" w:rsidP="00E679A3">
      <w:pPr>
        <w:spacing w:after="119" w:line="362" w:lineRule="auto"/>
        <w:ind w:left="10" w:hanging="10"/>
        <w:jc w:val="both"/>
        <w:rPr>
          <w:rFonts w:ascii="Arial" w:eastAsia="Arial" w:hAnsi="Arial" w:cs="Arial"/>
          <w:color w:val="000000"/>
          <w:kern w:val="0"/>
          <w:sz w:val="18"/>
          <w:lang w:eastAsia="pt-BR"/>
          <w14:ligatures w14:val="none"/>
        </w:rPr>
      </w:pPr>
      <w:r w:rsidRPr="00A872CD">
        <w:rPr>
          <w:rFonts w:ascii="Arial" w:eastAsia="Arial" w:hAnsi="Arial" w:cs="Arial"/>
          <w:color w:val="000000"/>
          <w:kern w:val="0"/>
          <w:sz w:val="18"/>
          <w:lang w:eastAsia="pt-BR"/>
          <w14:ligatures w14:val="none"/>
        </w:rPr>
        <w:t xml:space="preserve">Em atendimento à Resolução 4.893 do BACEN, anualmente a </w:t>
      </w:r>
      <w:r w:rsidRPr="00A872CD">
        <w:rPr>
          <w:rFonts w:ascii="Arial" w:eastAsia="Arial" w:hAnsi="Arial" w:cs="Arial"/>
          <w:bCs/>
          <w:color w:val="000000"/>
          <w:kern w:val="0"/>
          <w:sz w:val="18"/>
          <w:lang w:eastAsia="pt-BR"/>
          <w14:ligatures w14:val="none"/>
        </w:rPr>
        <w:t>PAY4FUN</w:t>
      </w:r>
      <w:r w:rsidRPr="00A872CD">
        <w:rPr>
          <w:rFonts w:ascii="Arial" w:eastAsia="Arial" w:hAnsi="Arial" w:cs="Arial"/>
          <w:color w:val="000000"/>
          <w:kern w:val="0"/>
          <w:sz w:val="18"/>
          <w:lang w:eastAsia="pt-BR"/>
          <w14:ligatures w14:val="none"/>
        </w:rPr>
        <w:t xml:space="preserve"> deverá emitir um relatório sobre em conformidade das ações tomadas para alinhar suas estruturas com os princípios e diretrizes da política em questão, um resumo dos resultados alcançados na implementação de rotinas, procedimentos, controles e tecnologias para prevenção e resposta a incidentes, a descrição dos incidentes relevantes que ocorreram durante o período, e os resultados dos testes de continuidade de negócios</w:t>
      </w:r>
    </w:p>
    <w:p w14:paraId="2065D3EF" w14:textId="77777777" w:rsidR="00A872CD" w:rsidRPr="00A872CD" w:rsidRDefault="00A872CD" w:rsidP="00E679A3">
      <w:pPr>
        <w:jc w:val="both"/>
        <w:rPr>
          <w:b/>
          <w:bCs/>
        </w:rPr>
      </w:pPr>
      <w:r w:rsidRPr="00A872CD">
        <w:rPr>
          <w:b/>
          <w:bCs/>
        </w:rPr>
        <w:t>Sanções</w:t>
      </w:r>
    </w:p>
    <w:p w14:paraId="7D802EAB" w14:textId="2E3B5D1E" w:rsidR="00A872CD" w:rsidRPr="00A872CD" w:rsidRDefault="00A872CD" w:rsidP="00E679A3">
      <w:pPr>
        <w:ind w:left="360"/>
        <w:jc w:val="both"/>
        <w:rPr>
          <w:b/>
          <w:bCs/>
        </w:rPr>
      </w:pPr>
      <w:r w:rsidRPr="00A872CD">
        <w:rPr>
          <w:b/>
          <w:bCs/>
        </w:rPr>
        <w:t>Em Caso de Violação</w:t>
      </w:r>
    </w:p>
    <w:p w14:paraId="398B54D3" w14:textId="2D7CEEE3" w:rsidR="00A872CD" w:rsidRDefault="00A872CD" w:rsidP="00E679A3">
      <w:pPr>
        <w:pStyle w:val="PargrafodaLista"/>
        <w:numPr>
          <w:ilvl w:val="0"/>
          <w:numId w:val="7"/>
        </w:numPr>
        <w:jc w:val="both"/>
      </w:pPr>
      <w:r>
        <w:t>Medidas disciplinares, como dispensa, advertência, suspensão, justa causa.</w:t>
      </w:r>
    </w:p>
    <w:p w14:paraId="3142027D" w14:textId="2A6DBC9B" w:rsidR="00A872CD" w:rsidRDefault="00A872CD" w:rsidP="00E679A3">
      <w:pPr>
        <w:pStyle w:val="PargrafodaLista"/>
        <w:numPr>
          <w:ilvl w:val="0"/>
          <w:numId w:val="7"/>
        </w:numPr>
        <w:jc w:val="both"/>
      </w:pPr>
      <w:r>
        <w:t>Processo civil e/ou criminal.</w:t>
      </w:r>
    </w:p>
    <w:p w14:paraId="4C663519" w14:textId="2CE55461" w:rsidR="00A872CD" w:rsidRDefault="00A872CD" w:rsidP="00E679A3">
      <w:pPr>
        <w:pStyle w:val="PargrafodaLista"/>
        <w:numPr>
          <w:ilvl w:val="0"/>
          <w:numId w:val="7"/>
        </w:numPr>
        <w:jc w:val="both"/>
      </w:pPr>
      <w:r>
        <w:t>Término ou cessão de contrato de prestação de serviço/relação comercial</w:t>
      </w:r>
    </w:p>
    <w:p w14:paraId="080FE90F" w14:textId="74E2E5E0" w:rsidR="00A872CD" w:rsidRDefault="00A872CD" w:rsidP="00E679A3">
      <w:pPr>
        <w:pStyle w:val="PargrafodaLista"/>
        <w:numPr>
          <w:ilvl w:val="0"/>
          <w:numId w:val="7"/>
        </w:numPr>
        <w:jc w:val="both"/>
      </w:pPr>
      <w:r>
        <w:t>Ressarcimento dos prejuízos e danos</w:t>
      </w:r>
    </w:p>
    <w:p w14:paraId="656CAA48" w14:textId="3F99BE02" w:rsidR="00A872CD" w:rsidRDefault="00A872CD" w:rsidP="00E679A3">
      <w:pPr>
        <w:pStyle w:val="PargrafodaLista"/>
        <w:numPr>
          <w:ilvl w:val="0"/>
          <w:numId w:val="7"/>
        </w:numPr>
        <w:jc w:val="both"/>
      </w:pPr>
      <w:r>
        <w:lastRenderedPageBreak/>
        <w:t>Sanções estipuladas pela PAY4FUN</w:t>
      </w:r>
    </w:p>
    <w:p w14:paraId="65AAD491" w14:textId="081B217B" w:rsidR="00A872CD" w:rsidRDefault="00A872CD" w:rsidP="00E679A3">
      <w:pPr>
        <w:pStyle w:val="PargrafodaLista"/>
        <w:numPr>
          <w:ilvl w:val="0"/>
          <w:numId w:val="7"/>
        </w:numPr>
        <w:jc w:val="both"/>
      </w:pPr>
      <w:r>
        <w:t>Sanções conforme legislação e códigos de ética, civis e comerciais.</w:t>
      </w:r>
    </w:p>
    <w:sectPr w:rsidR="00A872CD"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B7DB" w14:textId="77777777" w:rsidR="00F126EB" w:rsidRDefault="00F126EB" w:rsidP="00E679A3">
      <w:pPr>
        <w:spacing w:after="0" w:line="240" w:lineRule="auto"/>
      </w:pPr>
      <w:r>
        <w:separator/>
      </w:r>
    </w:p>
  </w:endnote>
  <w:endnote w:type="continuationSeparator" w:id="0">
    <w:p w14:paraId="233FD300" w14:textId="77777777" w:rsidR="00F126EB" w:rsidRDefault="00F126EB" w:rsidP="00E6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9388" w14:textId="4B3685AC" w:rsidR="00E679A3" w:rsidRDefault="00E679A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B2FBAB" wp14:editId="2A9FBD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Caixa de Texto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10634" w14:textId="7517D161" w:rsidR="00E679A3" w:rsidRPr="00E679A3" w:rsidRDefault="00E679A3" w:rsidP="00E679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79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2FB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1C10634" w14:textId="7517D161" w:rsidR="00E679A3" w:rsidRPr="00E679A3" w:rsidRDefault="00E679A3" w:rsidP="00E679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79A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316C" w14:textId="6DDCEA9B" w:rsidR="00E679A3" w:rsidRDefault="00E679A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213E9C" wp14:editId="4124A9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Caixa de Texto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1F1BB" w14:textId="7093492E" w:rsidR="00E679A3" w:rsidRPr="00E679A3" w:rsidRDefault="00E679A3" w:rsidP="00E679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79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13E9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7B1F1BB" w14:textId="7093492E" w:rsidR="00E679A3" w:rsidRPr="00E679A3" w:rsidRDefault="00E679A3" w:rsidP="00E679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79A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57" w14:textId="18705069" w:rsidR="00E679A3" w:rsidRDefault="00E679A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C9962D" wp14:editId="0F5390C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" name="Caixa de Texto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83EE4" w14:textId="24B17251" w:rsidR="00E679A3" w:rsidRPr="00E679A3" w:rsidRDefault="00E679A3" w:rsidP="00E679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79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996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D983EE4" w14:textId="24B17251" w:rsidR="00E679A3" w:rsidRPr="00E679A3" w:rsidRDefault="00E679A3" w:rsidP="00E679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79A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99AB" w14:textId="77777777" w:rsidR="00F126EB" w:rsidRDefault="00F126EB" w:rsidP="00E679A3">
      <w:pPr>
        <w:spacing w:after="0" w:line="240" w:lineRule="auto"/>
      </w:pPr>
      <w:r>
        <w:separator/>
      </w:r>
    </w:p>
  </w:footnote>
  <w:footnote w:type="continuationSeparator" w:id="0">
    <w:p w14:paraId="1FA630D2" w14:textId="77777777" w:rsidR="00F126EB" w:rsidRDefault="00F126EB" w:rsidP="00E6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5AE"/>
    <w:multiLevelType w:val="hybridMultilevel"/>
    <w:tmpl w:val="474A3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2843"/>
    <w:multiLevelType w:val="hybridMultilevel"/>
    <w:tmpl w:val="7F3A5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449"/>
    <w:multiLevelType w:val="hybridMultilevel"/>
    <w:tmpl w:val="0E00536A"/>
    <w:lvl w:ilvl="0" w:tplc="607A823C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E0E1F8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4823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2E67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829E3C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B0176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CC7F54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AE94AE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18394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8B4E8B"/>
    <w:multiLevelType w:val="hybridMultilevel"/>
    <w:tmpl w:val="010CA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750BE"/>
    <w:multiLevelType w:val="hybridMultilevel"/>
    <w:tmpl w:val="9906E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22D7"/>
    <w:multiLevelType w:val="multilevel"/>
    <w:tmpl w:val="26748E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090"/>
        </w:tabs>
        <w:ind w:left="8090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1993D18"/>
    <w:multiLevelType w:val="hybridMultilevel"/>
    <w:tmpl w:val="DEE0C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55079"/>
    <w:multiLevelType w:val="hybridMultilevel"/>
    <w:tmpl w:val="DCFA1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728602">
    <w:abstractNumId w:val="5"/>
  </w:num>
  <w:num w:numId="2" w16cid:durableId="1847397496">
    <w:abstractNumId w:val="0"/>
  </w:num>
  <w:num w:numId="3" w16cid:durableId="371341686">
    <w:abstractNumId w:val="3"/>
  </w:num>
  <w:num w:numId="4" w16cid:durableId="2124031871">
    <w:abstractNumId w:val="4"/>
  </w:num>
  <w:num w:numId="5" w16cid:durableId="1679237558">
    <w:abstractNumId w:val="6"/>
  </w:num>
  <w:num w:numId="6" w16cid:durableId="1285424784">
    <w:abstractNumId w:val="7"/>
  </w:num>
  <w:num w:numId="7" w16cid:durableId="2001425153">
    <w:abstractNumId w:val="1"/>
  </w:num>
  <w:num w:numId="8" w16cid:durableId="1982616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03"/>
    <w:rsid w:val="000523BD"/>
    <w:rsid w:val="00060EBD"/>
    <w:rsid w:val="00114203"/>
    <w:rsid w:val="00186920"/>
    <w:rsid w:val="002A2D8C"/>
    <w:rsid w:val="003D261B"/>
    <w:rsid w:val="00406F39"/>
    <w:rsid w:val="00584661"/>
    <w:rsid w:val="0068220E"/>
    <w:rsid w:val="006B3713"/>
    <w:rsid w:val="00736133"/>
    <w:rsid w:val="007F278D"/>
    <w:rsid w:val="00927543"/>
    <w:rsid w:val="00A218ED"/>
    <w:rsid w:val="00A81B5D"/>
    <w:rsid w:val="00A872CD"/>
    <w:rsid w:val="00B504D9"/>
    <w:rsid w:val="00C34E03"/>
    <w:rsid w:val="00E679A3"/>
    <w:rsid w:val="00EE252C"/>
    <w:rsid w:val="00F126EB"/>
    <w:rsid w:val="00F32DBF"/>
    <w:rsid w:val="00F5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D10"/>
  <w15:chartTrackingRefBased/>
  <w15:docId w15:val="{D0B23E31-A269-4997-AD3E-6B9DF560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aliases w:val="H2"/>
    <w:basedOn w:val="Normal"/>
    <w:next w:val="Ttulo3"/>
    <w:link w:val="Ttulo2Char"/>
    <w:qFormat/>
    <w:rsid w:val="00EE252C"/>
    <w:pPr>
      <w:keepNext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ascii="Arial" w:eastAsia="Times New Roman" w:hAnsi="Arial" w:cs="Times New Roman"/>
      <w:b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52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H2 Char"/>
    <w:basedOn w:val="Fontepargpadro"/>
    <w:link w:val="Ttulo2"/>
    <w:rsid w:val="00EE252C"/>
    <w:rPr>
      <w:rFonts w:ascii="Arial" w:eastAsia="Times New Roman" w:hAnsi="Arial" w:cs="Times New Roman"/>
      <w:b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5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34E0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67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0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15260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21102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8088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273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696554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04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06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75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215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80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49933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33088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84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220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813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8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70223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919484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9361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75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184899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52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92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9036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903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fbc61-58fb-49c0-81d3-9b567dd4a703" xsi:nil="true"/>
    <lcf76f155ced4ddcb4097134ff3c332f xmlns="579aaeb6-195d-48c5-9ddd-dc97b1ae0b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2E1B9BB0F6314699C1DE03F4AD4C16" ma:contentTypeVersion="17" ma:contentTypeDescription="Crie um novo documento." ma:contentTypeScope="" ma:versionID="378fa0ab56a36deb3c54b9eaca55b2b7">
  <xsd:schema xmlns:xsd="http://www.w3.org/2001/XMLSchema" xmlns:xs="http://www.w3.org/2001/XMLSchema" xmlns:p="http://schemas.microsoft.com/office/2006/metadata/properties" xmlns:ns2="0e0fbc61-58fb-49c0-81d3-9b567dd4a703" xmlns:ns3="579aaeb6-195d-48c5-9ddd-dc97b1ae0bae" targetNamespace="http://schemas.microsoft.com/office/2006/metadata/properties" ma:root="true" ma:fieldsID="cf996132082a8bdc7fa63b2582ded752" ns2:_="" ns3:_="">
    <xsd:import namespace="0e0fbc61-58fb-49c0-81d3-9b567dd4a703"/>
    <xsd:import namespace="579aaeb6-195d-48c5-9ddd-dc97b1ae0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fbc61-58fb-49c0-81d3-9b567dd4a7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58894a-67cf-4c87-be4e-f7ab4b518466}" ma:internalName="TaxCatchAll" ma:showField="CatchAllData" ma:web="0e0fbc61-58fb-49c0-81d3-9b567dd4a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aaeb6-195d-48c5-9ddd-dc97b1ae0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93e3d7-6281-4b28-8187-5af11d17e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525DF-FB88-45FE-ABAD-008C211A6C54}">
  <ds:schemaRefs>
    <ds:schemaRef ds:uri="http://schemas.microsoft.com/office/2006/metadata/properties"/>
    <ds:schemaRef ds:uri="http://schemas.microsoft.com/office/infopath/2007/PartnerControls"/>
    <ds:schemaRef ds:uri="0e0fbc61-58fb-49c0-81d3-9b567dd4a703"/>
    <ds:schemaRef ds:uri="579aaeb6-195d-48c5-9ddd-dc97b1ae0bae"/>
  </ds:schemaRefs>
</ds:datastoreItem>
</file>

<file path=customXml/itemProps2.xml><?xml version="1.0" encoding="utf-8"?>
<ds:datastoreItem xmlns:ds="http://schemas.openxmlformats.org/officeDocument/2006/customXml" ds:itemID="{9445A650-76F5-489C-8911-180ED0A70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DC11F-6CB4-4732-AEFE-48D025277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fbc61-58fb-49c0-81d3-9b567dd4a703"/>
    <ds:schemaRef ds:uri="579aaeb6-195d-48c5-9ddd-dc97b1ae0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1694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marinho</dc:creator>
  <cp:keywords/>
  <dc:description/>
  <cp:lastModifiedBy>Henrique Costa</cp:lastModifiedBy>
  <cp:revision>5</cp:revision>
  <dcterms:created xsi:type="dcterms:W3CDTF">2023-08-07T22:19:00Z</dcterms:created>
  <dcterms:modified xsi:type="dcterms:W3CDTF">2023-08-25T18:15:00Z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0x010100892E1B9BB0F6314699C1DE03F4AD4C16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cba592c1-951f-4d9b-81a4-7ce6035f0597_Enabled">
    <vt:lpwstr>true</vt:lpwstr>
  </property>
  <property fmtid="{D5CDD505-2E9C-101B-9397-08002B2CF9AE}" pid="7" name="MSIP_Label_cba592c1-951f-4d9b-81a4-7ce6035f0597_SetDate">
    <vt:lpwstr>2023-08-25T18:15:39Z</vt:lpwstr>
  </property>
  <property fmtid="{D5CDD505-2E9C-101B-9397-08002B2CF9AE}" pid="8" name="MSIP_Label_cba592c1-951f-4d9b-81a4-7ce6035f0597_Method">
    <vt:lpwstr>Standard</vt:lpwstr>
  </property>
  <property fmtid="{D5CDD505-2E9C-101B-9397-08002B2CF9AE}" pid="9" name="MSIP_Label_cba592c1-951f-4d9b-81a4-7ce6035f0597_Name">
    <vt:lpwstr>🟦 Internal</vt:lpwstr>
  </property>
  <property fmtid="{D5CDD505-2E9C-101B-9397-08002B2CF9AE}" pid="10" name="MSIP_Label_cba592c1-951f-4d9b-81a4-7ce6035f0597_SiteId">
    <vt:lpwstr>e329a9e3-f288-4a9f-be89-058ffeaabb86</vt:lpwstr>
  </property>
  <property fmtid="{D5CDD505-2E9C-101B-9397-08002B2CF9AE}" pid="11" name="MSIP_Label_cba592c1-951f-4d9b-81a4-7ce6035f0597_ActionId">
    <vt:lpwstr>b313709e-5c24-478d-b0b4-e74f9f3324d0</vt:lpwstr>
  </property>
  <property fmtid="{D5CDD505-2E9C-101B-9397-08002B2CF9AE}" pid="12" name="MSIP_Label_cba592c1-951f-4d9b-81a4-7ce6035f0597_ContentBits">
    <vt:lpwstr>2</vt:lpwstr>
  </property>
  <property fmtid="{D5CDD505-2E9C-101B-9397-08002B2CF9AE}" pid="13" name="MediaServiceImageTags">
    <vt:lpwstr/>
  </property>
</Properties>
</file>